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pPr>
        <w:pStyle w:val="4"/>
        <w:rPr>
          <w:rFonts w:ascii="Times New Roman" w:hAnsi="Times New Roman" w:eastAsia="黑体" w:cs="Times New Roman"/>
          <w:b w:val="0"/>
        </w:rPr>
      </w:pPr>
      <w:bookmarkStart w:id="0" w:name="_Toc528933599"/>
      <w:bookmarkStart w:id="1" w:name="_Toc389141966"/>
      <w:bookmarkStart w:id="2" w:name="_Toc235856996"/>
      <w:bookmarkStart w:id="3" w:name="_Toc85430465"/>
      <w:bookmarkStart w:id="4" w:name="_Toc433984928"/>
      <w:r>
        <w:rPr>
          <w:rFonts w:ascii="Times New Roman" w:hAnsi="Times New Roman" w:eastAsia="黑体" w:cs="Times New Roman"/>
          <w:b w:val="0"/>
        </w:rPr>
        <w:t>封面</w:t>
      </w:r>
      <w:bookmarkEnd w:id="0"/>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sz w:val="52"/>
        </w:rPr>
      </w:pPr>
      <w:r>
        <w:rPr>
          <w:rFonts w:ascii="Times New Roman" w:hAnsi="Times New Roman" w:cs="Times New Roman"/>
          <w:sz w:val="52"/>
        </w:rPr>
        <w:t>竞价文件</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pPr>
        <w:rPr>
          <w:rFonts w:ascii="Times New Roman" w:hAnsi="Times New Roman" w:eastAsia="黑体" w:cs="Times New Roman"/>
        </w:rPr>
      </w:pP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黑体" w:cs="Times New Roman"/>
          <w:sz w:val="32"/>
        </w:rPr>
      </w:pPr>
      <w:r>
        <w:rPr>
          <w:rFonts w:ascii="Times New Roman" w:hAnsi="Times New Roman" w:eastAsia="黑体" w:cs="Times New Roman"/>
          <w:sz w:val="32"/>
        </w:rPr>
        <w:t>目    录</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w:t>
      </w:r>
      <w:bookmarkStart w:id="32" w:name="_GoBack"/>
      <w:bookmarkEnd w:id="32"/>
      <w:r>
        <w:rPr>
          <w:rFonts w:ascii="Times New Roman" w:hAnsi="Times New Roman" w:eastAsia="仿宋_GB2312" w:cs="Times New Roman"/>
          <w:sz w:val="28"/>
        </w:rPr>
        <w:t>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 ..................</w:t>
      </w:r>
      <w:r>
        <w:rPr>
          <w:rFonts w:ascii="Times New Roman" w:hAnsi="Times New Roman" w:eastAsia="仿宋_GB2312" w:cs="Times New Roman"/>
          <w:sz w:val="28"/>
        </w:rPr>
        <w:t>.........9</w:t>
      </w:r>
    </w:p>
    <w:p>
      <w:pPr>
        <w:ind w:firstLine="700" w:firstLineChars="250"/>
        <w:rPr>
          <w:rFonts w:ascii="Times New Roman" w:hAnsi="Times New Roman" w:eastAsia="仿宋_GB2312" w:cs="Times New Roman"/>
          <w:sz w:val="28"/>
        </w:rPr>
      </w:pPr>
    </w:p>
    <w:p>
      <w:pPr>
        <w:rPr>
          <w:rFonts w:ascii="Times New Roman" w:hAnsi="Times New Roman" w:eastAsia="仿宋_GB2312" w:cs="Times New Roman"/>
          <w:sz w:val="32"/>
        </w:rPr>
      </w:pPr>
    </w:p>
    <w:p>
      <w:pPr>
        <w:pStyle w:val="22"/>
        <w:ind w:left="360" w:firstLine="0" w:firstLineChars="0"/>
        <w:rPr>
          <w:rFonts w:ascii="Times New Roman" w:hAnsi="Times New Roman" w:eastAsia="仿宋_GB2312"/>
          <w:sz w:val="32"/>
        </w:rPr>
      </w:pPr>
    </w:p>
    <w:p>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天津市中海水处理科技有限公司</w:t>
      </w:r>
      <w:r>
        <w:rPr>
          <w:rFonts w:ascii="Times New Roman" w:hAnsi="Times New Roman" w:eastAsia="仿宋_GB2312" w:cs="Times New Roman"/>
          <w:sz w:val="24"/>
          <w:szCs w:val="24"/>
        </w:rPr>
        <w:t>：</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pPr>
        <w:pStyle w:val="10"/>
        <w:spacing w:line="360" w:lineRule="auto"/>
        <w:ind w:firstLine="481"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pPr>
        <w:pStyle w:val="10"/>
        <w:spacing w:line="360" w:lineRule="auto"/>
        <w:ind w:firstLine="240"/>
        <w:rPr>
          <w:rFonts w:ascii="Times New Roman" w:hAnsi="Times New Roman" w:eastAsia="仿宋_GB2312" w:cs="Times New Roman"/>
          <w:sz w:val="24"/>
          <w:szCs w:val="24"/>
        </w:rPr>
      </w:pPr>
    </w:p>
    <w:p>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pPr>
        <w:rPr>
          <w:rFonts w:ascii="Times New Roman" w:hAnsi="Times New Roman" w:eastAsia="仿宋_GB2312" w:cs="Times New Roman"/>
          <w:sz w:val="24"/>
          <w:szCs w:val="24"/>
        </w:rPr>
      </w:pPr>
      <w:bookmarkStart w:id="5" w:name="_Toc433984929"/>
      <w:bookmarkStart w:id="6" w:name="_Toc235856998"/>
      <w:bookmarkStart w:id="7" w:name="_Toc96755235"/>
      <w:bookmarkStart w:id="8" w:name="_Toc127599610"/>
      <w:bookmarkStart w:id="9" w:name="_Toc389141967"/>
      <w:bookmarkStart w:id="10" w:name="_Toc85430467"/>
      <w:bookmarkStart w:id="11" w:name="_Toc96755236"/>
      <w:r>
        <w:rPr>
          <w:rFonts w:ascii="Times New Roman" w:hAnsi="Times New Roman" w:eastAsia="仿宋_GB2312" w:cs="Times New Roman"/>
          <w:bCs/>
          <w:sz w:val="24"/>
          <w:szCs w:val="24"/>
        </w:rPr>
        <w:br w:type="page"/>
      </w:r>
    </w:p>
    <w:p>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天津市中海水处理科技有限公司</w:t>
      </w:r>
      <w:r>
        <w:rPr>
          <w:rFonts w:ascii="Times New Roman" w:hAnsi="Times New Roman" w:eastAsia="仿宋_GB2312" w:cs="Times New Roman"/>
          <w:sz w:val="28"/>
          <w:szCs w:val="24"/>
        </w:rPr>
        <w:t>：</w:t>
      </w:r>
    </w:p>
    <w:p>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Cs/>
        </w:rPr>
        <w:br w:type="page"/>
      </w:r>
    </w:p>
    <w:p>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pPr>
        <w:pStyle w:val="23"/>
        <w:rPr>
          <w:rFonts w:ascii="Times New Roman" w:hAnsi="Times New Roman" w:eastAsia="华文中宋" w:cs="Times New Roman"/>
        </w:rPr>
      </w:pPr>
      <w:r>
        <w:rPr>
          <w:rFonts w:ascii="Times New Roman" w:hAnsi="Times New Roman" w:eastAsia="华文中宋" w:cs="Times New Roman"/>
        </w:rPr>
        <w:t>报价一览表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ascii="Times New Roman" w:hAnsi="Times New Roman" w:eastAsia="仿宋_GB2312"/>
                <w:sz w:val="24"/>
                <w:szCs w:val="24"/>
              </w:rPr>
            </w:pPr>
          </w:p>
        </w:tc>
        <w:tc>
          <w:tcPr>
            <w:tcW w:w="27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pPr>
        <w:pStyle w:val="10"/>
        <w:ind w:firstLine="240"/>
        <w:rPr>
          <w:rFonts w:ascii="Times New Roman" w:hAnsi="Times New Roman" w:eastAsia="仿宋_GB2312" w:cs="Times New Roman"/>
          <w:sz w:val="24"/>
          <w:szCs w:val="24"/>
        </w:rPr>
      </w:pPr>
    </w:p>
    <w:p>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pPr>
        <w:rPr>
          <w:rFonts w:ascii="Times New Roman" w:hAnsi="Times New Roman" w:cs="Times New Roman"/>
        </w:rPr>
      </w:pPr>
      <w:bookmarkStart w:id="18" w:name="_Toc389142121"/>
      <w:bookmarkStart w:id="19" w:name="_Toc433984930"/>
      <w:bookmarkStart w:id="20" w:name="_Toc421719955"/>
      <w:r>
        <w:rPr>
          <w:rFonts w:ascii="Times New Roman" w:hAnsi="Times New Roman" w:cs="Times New Roman"/>
          <w:bCs/>
        </w:rPr>
        <w:br w:type="page"/>
      </w:r>
    </w:p>
    <w:bookmarkEnd w:id="18"/>
    <w:bookmarkEnd w:id="19"/>
    <w:bookmarkEnd w:id="20"/>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pPr>
              <w:pStyle w:val="25"/>
              <w:spacing w:line="360" w:lineRule="auto"/>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pPr>
              <w:pStyle w:val="25"/>
              <w:spacing w:line="360"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pPr>
              <w:pStyle w:val="25"/>
              <w:spacing w:line="360" w:lineRule="auto"/>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jc w:val="center"/>
              <w:rPr>
                <w:rFonts w:ascii="Times New Roman" w:hAnsi="Times New Roman" w:eastAsia="仿宋_GB2312"/>
              </w:rPr>
            </w:pPr>
            <w:r>
              <w:rPr>
                <w:rFonts w:hint="eastAsia" w:ascii="仿宋" w:hAnsi="仿宋" w:eastAsia="仿宋"/>
                <w:bCs/>
              </w:rPr>
              <w:t>1</w:t>
            </w:r>
          </w:p>
        </w:tc>
        <w:tc>
          <w:tcPr>
            <w:tcW w:w="795" w:type="pct"/>
            <w:vAlign w:val="center"/>
          </w:tcPr>
          <w:p>
            <w:pPr>
              <w:pStyle w:val="25"/>
              <w:jc w:val="center"/>
              <w:rPr>
                <w:rFonts w:ascii="Times New Roman" w:hAnsi="Times New Roman" w:eastAsia="仿宋_GB2312"/>
                <w:color w:val="000000"/>
              </w:rPr>
            </w:pPr>
            <w:r>
              <w:rPr>
                <w:rFonts w:ascii="仿宋" w:hAnsi="仿宋" w:eastAsia="仿宋"/>
                <w:bCs/>
                <w:kern w:val="2"/>
              </w:rPr>
              <w:t>聚六亚甲基胍</w:t>
            </w:r>
          </w:p>
        </w:tc>
        <w:tc>
          <w:tcPr>
            <w:tcW w:w="2098" w:type="pct"/>
            <w:vAlign w:val="center"/>
          </w:tcPr>
          <w:p>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CAS：57028-96-3</w:t>
            </w:r>
          </w:p>
          <w:p>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颜色外观：无色透明液体</w:t>
            </w:r>
          </w:p>
          <w:p>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活性组分，%：≥35</w:t>
            </w:r>
          </w:p>
          <w:p>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pH（原液，20℃）：6.5-7.5</w:t>
            </w:r>
          </w:p>
          <w:p>
            <w:pPr>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密度，g/mL：0.9-1.1</w:t>
            </w:r>
          </w:p>
          <w:p>
            <w:pPr>
              <w:rPr>
                <w:rFonts w:ascii="Times New Roman" w:hAnsi="Times New Roman" w:eastAsia="仿宋_GB2312" w:cs="Times New Roman"/>
                <w:sz w:val="21"/>
                <w:szCs w:val="21"/>
              </w:rPr>
            </w:pPr>
            <w:r>
              <w:rPr>
                <w:rFonts w:hint="eastAsia" w:ascii="仿宋" w:hAnsi="仿宋" w:eastAsia="仿宋" w:cs="Times New Roman"/>
                <w:bCs/>
                <w:kern w:val="2"/>
                <w:sz w:val="21"/>
                <w:szCs w:val="21"/>
              </w:rPr>
              <w:t>红外谱图：与数据库内标准样品的红外谱图相似度大于95%</w:t>
            </w:r>
          </w:p>
        </w:tc>
        <w:tc>
          <w:tcPr>
            <w:tcW w:w="633" w:type="pct"/>
            <w:vAlign w:val="center"/>
          </w:tcPr>
          <w:p>
            <w:pPr>
              <w:pStyle w:val="25"/>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67000L</w:t>
            </w:r>
          </w:p>
        </w:tc>
        <w:tc>
          <w:tcPr>
            <w:tcW w:w="535" w:type="pct"/>
            <w:vAlign w:val="center"/>
          </w:tcPr>
          <w:p>
            <w:pPr>
              <w:pStyle w:val="25"/>
              <w:spacing w:line="360" w:lineRule="auto"/>
              <w:jc w:val="center"/>
              <w:rPr>
                <w:rFonts w:ascii="Times New Roman" w:hAnsi="Times New Roman" w:eastAsia="仿宋_GB2312"/>
                <w:sz w:val="24"/>
                <w:szCs w:val="24"/>
              </w:rPr>
            </w:pPr>
          </w:p>
        </w:tc>
        <w:tc>
          <w:tcPr>
            <w:tcW w:w="534" w:type="pct"/>
            <w:vAlign w:val="center"/>
          </w:tcPr>
          <w:p>
            <w:pPr>
              <w:pStyle w:val="25"/>
              <w:spacing w:line="360" w:lineRule="auto"/>
              <w:jc w:val="center"/>
              <w:rPr>
                <w:rFonts w:ascii="Times New Roman" w:hAnsi="Times New Roman" w:eastAsia="仿宋_GB2312"/>
                <w:sz w:val="24"/>
                <w:szCs w:val="24"/>
              </w:rPr>
            </w:pPr>
          </w:p>
        </w:tc>
      </w:tr>
      <w:bookmarkEnd w:id="21"/>
    </w:tbl>
    <w:p>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pPr>
        <w:pStyle w:val="4"/>
        <w:numPr>
          <w:ilvl w:val="0"/>
          <w:numId w:val="3"/>
        </w:numPr>
        <w:rPr>
          <w:rFonts w:ascii="Times New Roman" w:hAnsi="Times New Roman" w:eastAsia="黑体" w:cs="Times New Roman"/>
          <w:b w:val="0"/>
        </w:rPr>
      </w:pPr>
      <w:bookmarkStart w:id="22" w:name="_Toc433984938"/>
      <w:bookmarkStart w:id="23" w:name="_Toc421719963"/>
      <w:bookmarkStart w:id="24" w:name="_Toc235857007"/>
      <w:r>
        <w:rPr>
          <w:rFonts w:ascii="Times New Roman" w:hAnsi="Times New Roman" w:eastAsia="黑体" w:cs="Times New Roman"/>
          <w:b w:val="0"/>
        </w:rPr>
        <w:t>资格证明文件</w:t>
      </w:r>
      <w:bookmarkEnd w:id="22"/>
      <w:bookmarkEnd w:id="23"/>
    </w:p>
    <w:p>
      <w:pPr>
        <w:pStyle w:val="5"/>
        <w:numPr>
          <w:ilvl w:val="1"/>
          <w:numId w:val="3"/>
        </w:numPr>
        <w:rPr>
          <w:rFonts w:ascii="Times New Roman" w:hAnsi="Times New Roman" w:cs="Times New Roman" w:eastAsiaTheme="minorEastAsia"/>
          <w:sz w:val="24"/>
          <w:szCs w:val="24"/>
        </w:rPr>
      </w:pPr>
      <w:bookmarkStart w:id="25" w:name="_Toc286174100"/>
      <w:bookmarkStart w:id="26" w:name="_Toc362613989"/>
      <w:bookmarkStart w:id="27" w:name="_Toc433984937"/>
      <w:bookmarkStart w:id="28" w:name="_Toc389141975"/>
      <w:bookmarkStart w:id="29" w:name="_Toc235857003"/>
      <w:bookmarkStart w:id="30" w:name="_Toc83547695"/>
      <w:bookmarkStart w:id="31" w:name="_Toc85430473"/>
      <w:r>
        <w:rPr>
          <w:rFonts w:ascii="Times New Roman" w:hAnsi="Times New Roman" w:cs="Times New Roman" w:eastAsiaTheme="minorEastAsia"/>
          <w:sz w:val="24"/>
          <w:szCs w:val="24"/>
        </w:rPr>
        <w:t>供应商情况表</w:t>
      </w:r>
      <w:bookmarkEnd w:id="25"/>
      <w:bookmarkEnd w:id="26"/>
      <w:bookmarkEnd w:id="27"/>
      <w:bookmarkEnd w:id="28"/>
    </w:p>
    <w:p>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4</w:t>
            </w:r>
          </w:p>
        </w:tc>
        <w:tc>
          <w:tcPr>
            <w:tcW w:w="724" w:type="pct"/>
            <w:gridSpan w:val="2"/>
            <w:vAlign w:val="center"/>
          </w:tcPr>
          <w:p>
            <w:pPr>
              <w:pStyle w:val="25"/>
              <w:jc w:val="center"/>
              <w:rPr>
                <w:rFonts w:ascii="Times New Roman" w:hAnsi="Times New Roman" w:eastAsia="仿宋_GB2312"/>
                <w:sz w:val="24"/>
                <w:szCs w:val="24"/>
              </w:rPr>
            </w:pPr>
          </w:p>
        </w:tc>
        <w:tc>
          <w:tcPr>
            <w:tcW w:w="725" w:type="pct"/>
            <w:gridSpan w:val="2"/>
            <w:vAlign w:val="center"/>
          </w:tcPr>
          <w:p>
            <w:pPr>
              <w:pStyle w:val="25"/>
              <w:jc w:val="center"/>
              <w:rPr>
                <w:rFonts w:ascii="Times New Roman" w:hAnsi="Times New Roman" w:eastAsia="仿宋_GB2312"/>
                <w:sz w:val="24"/>
                <w:szCs w:val="24"/>
              </w:rPr>
            </w:pPr>
          </w:p>
        </w:tc>
        <w:tc>
          <w:tcPr>
            <w:tcW w:w="724" w:type="pct"/>
            <w:gridSpan w:val="2"/>
            <w:vAlign w:val="center"/>
          </w:tcPr>
          <w:p>
            <w:pPr>
              <w:pStyle w:val="25"/>
              <w:jc w:val="center"/>
              <w:rPr>
                <w:rFonts w:ascii="Times New Roman" w:hAnsi="Times New Roman" w:eastAsia="仿宋_GB2312"/>
                <w:sz w:val="24"/>
                <w:szCs w:val="24"/>
              </w:rPr>
            </w:pPr>
          </w:p>
        </w:tc>
        <w:tc>
          <w:tcPr>
            <w:tcW w:w="725" w:type="pct"/>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pPr>
              <w:pStyle w:val="25"/>
              <w:jc w:val="center"/>
              <w:rPr>
                <w:rFonts w:ascii="Times New Roman" w:hAnsi="Times New Roman" w:eastAsia="仿宋_GB2312"/>
                <w:sz w:val="24"/>
                <w:szCs w:val="24"/>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bookmarkEnd w:id="29"/>
    <w:bookmarkEnd w:id="30"/>
    <w:bookmarkEnd w:id="31"/>
    <w:p>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pPr>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需提供自2024年1月1日至竞价文件递交截止时间止，至少3个杀菌剂相关的业绩，且业绩总金额不少于100万元。业绩内容需提供业绩合同、业绩发票，合同和发票内容不得遮挡产品名称及规格型号</w:t>
      </w:r>
      <w:r>
        <w:rPr>
          <w:rFonts w:ascii="Times New Roman" w:hAnsi="Times New Roman" w:eastAsia="仿宋_GB2312" w:cs="Times New Roman"/>
          <w:sz w:val="24"/>
          <w:szCs w:val="24"/>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微软雅黑">
    <w:altName w:val="Droid Sans Fallbac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Droid Sans Fallback"/>
    <w:panose1 w:val="00000000000000000000"/>
    <w:charset w:val="86"/>
    <w:family w:val="modern"/>
    <w:pitch w:val="default"/>
    <w:sig w:usb0="00000000" w:usb1="00000000" w:usb2="00000010" w:usb3="00000000" w:csb0="00040000" w:csb1="00000000"/>
  </w:font>
  <w:font w:name="华文中宋">
    <w:altName w:val="Droid Sans Fallback"/>
    <w:panose1 w:val="02010600040101010101"/>
    <w:charset w:val="86"/>
    <w:family w:val="auto"/>
    <w:pitch w:val="default"/>
    <w:sig w:usb0="00000000" w:usb1="00000000" w:usb2="00000010" w:usb3="00000000" w:csb0="0004009F" w:csb1="00000000"/>
  </w:font>
  <w:font w:name="仿宋">
    <w:altName w:val="Droid Sans Fallbac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7CBD"/>
    <w:rsid w:val="000602D2"/>
    <w:rsid w:val="00083A86"/>
    <w:rsid w:val="00094854"/>
    <w:rsid w:val="00124EC3"/>
    <w:rsid w:val="00142BCF"/>
    <w:rsid w:val="001F5820"/>
    <w:rsid w:val="0023476F"/>
    <w:rsid w:val="002F23D4"/>
    <w:rsid w:val="00356CB6"/>
    <w:rsid w:val="003A6B7D"/>
    <w:rsid w:val="003B1C12"/>
    <w:rsid w:val="003D14A4"/>
    <w:rsid w:val="00430D51"/>
    <w:rsid w:val="0043291D"/>
    <w:rsid w:val="00446788"/>
    <w:rsid w:val="0047181B"/>
    <w:rsid w:val="004B4315"/>
    <w:rsid w:val="004F2764"/>
    <w:rsid w:val="005C4405"/>
    <w:rsid w:val="00603963"/>
    <w:rsid w:val="00604850"/>
    <w:rsid w:val="00683413"/>
    <w:rsid w:val="006C5D4C"/>
    <w:rsid w:val="006D0163"/>
    <w:rsid w:val="007415BF"/>
    <w:rsid w:val="007D457A"/>
    <w:rsid w:val="008818CE"/>
    <w:rsid w:val="008F5699"/>
    <w:rsid w:val="00942C29"/>
    <w:rsid w:val="00A5185B"/>
    <w:rsid w:val="00A77BE0"/>
    <w:rsid w:val="00AE193A"/>
    <w:rsid w:val="00AF5B85"/>
    <w:rsid w:val="00B1216F"/>
    <w:rsid w:val="00B54A91"/>
    <w:rsid w:val="00B57648"/>
    <w:rsid w:val="00BA5394"/>
    <w:rsid w:val="00BE0560"/>
    <w:rsid w:val="00BE72E4"/>
    <w:rsid w:val="00BF46A5"/>
    <w:rsid w:val="00C504BA"/>
    <w:rsid w:val="00C71DCC"/>
    <w:rsid w:val="00CB2E69"/>
    <w:rsid w:val="00D217A1"/>
    <w:rsid w:val="00D3194B"/>
    <w:rsid w:val="00D400C8"/>
    <w:rsid w:val="00D52E88"/>
    <w:rsid w:val="00D62AE0"/>
    <w:rsid w:val="00E0151E"/>
    <w:rsid w:val="00E22022"/>
    <w:rsid w:val="00E249C7"/>
    <w:rsid w:val="00E46CBF"/>
    <w:rsid w:val="00E6281E"/>
    <w:rsid w:val="00E8339C"/>
    <w:rsid w:val="00EE704A"/>
    <w:rsid w:val="00EF10A6"/>
    <w:rsid w:val="00F0407A"/>
    <w:rsid w:val="00F73DC3"/>
    <w:rsid w:val="D44A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qFormat/>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524</Words>
  <Characters>2988</Characters>
  <Lines>24</Lines>
  <Paragraphs>7</Paragraphs>
  <TotalTime>66</TotalTime>
  <ScaleCrop>false</ScaleCrop>
  <LinksUpToDate>false</LinksUpToDate>
  <CharactersWithSpaces>3505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2024-12-25T16:58:00Z</dcterms:created>
  <dc:creator>dadadexigua</dc:creator>
  <cp:lastModifiedBy>dadadexigua</cp:lastModifiedBy>
  <cp:lastPrinted>2025-11-20T17:17:09Z</cp:lastPrinted>
  <dcterms:modified xsi:type="dcterms:W3CDTF">2025-11-20T17:29:19Z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